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93" w:rsidRPr="00D8177E" w:rsidRDefault="00D16593" w:rsidP="00D16593"/>
    <w:p w:rsidR="00D16593" w:rsidRPr="00D8177E" w:rsidRDefault="00D16593" w:rsidP="00D16593">
      <w:r w:rsidRPr="00D8177E">
        <w:t>..</w:t>
      </w:r>
      <w:r w:rsidR="00671773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-972185</wp:posOffset>
                </wp:positionH>
                <wp:positionV relativeFrom="paragraph">
                  <wp:posOffset>-38101</wp:posOffset>
                </wp:positionV>
                <wp:extent cx="7515225" cy="0"/>
                <wp:effectExtent l="0" t="19050" r="28575" b="19050"/>
                <wp:wrapNone/>
                <wp:docPr id="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52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C5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6.55pt;margin-top:-3pt;width:5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" strokeweight="2.25pt"/>
            </w:pict>
          </mc:Fallback>
        </mc:AlternateConten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D16593" w:rsidRPr="00D8177E" w:rsidTr="006179F9">
        <w:tc>
          <w:tcPr>
            <w:tcW w:w="9738" w:type="dxa"/>
          </w:tcPr>
          <w:p w:rsidR="00671773" w:rsidRDefault="00D16593" w:rsidP="006179F9">
            <w:pPr>
              <w:rPr>
                <w:b/>
              </w:rPr>
            </w:pPr>
            <w:r w:rsidRPr="00D8177E">
              <w:rPr>
                <w:b/>
              </w:rPr>
              <w:t xml:space="preserve">To: Director of Research           </w:t>
            </w:r>
          </w:p>
          <w:p w:rsidR="00D16593" w:rsidRPr="00D8177E" w:rsidRDefault="00D16593" w:rsidP="006179F9">
            <w:pPr>
              <w:rPr>
                <w:b/>
              </w:rPr>
            </w:pPr>
            <w:bookmarkStart w:id="0" w:name="_GoBack"/>
            <w:bookmarkEnd w:id="0"/>
            <w:r w:rsidRPr="00D8177E">
              <w:rPr>
                <w:b/>
              </w:rPr>
              <w:t xml:space="preserve">                                                          </w:t>
            </w:r>
          </w:p>
        </w:tc>
      </w:tr>
      <w:tr w:rsidR="00D16593" w:rsidRPr="00D8177E" w:rsidTr="006179F9">
        <w:tc>
          <w:tcPr>
            <w:tcW w:w="9738" w:type="dxa"/>
          </w:tcPr>
          <w:p w:rsidR="00D16593" w:rsidRDefault="00D16593" w:rsidP="00D16593">
            <w:pPr>
              <w:tabs>
                <w:tab w:val="left" w:pos="2025"/>
                <w:tab w:val="left" w:pos="9360"/>
                <w:tab w:val="left" w:pos="10440"/>
              </w:tabs>
              <w:ind w:left="36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8177E">
              <w:rPr>
                <w:b/>
              </w:rPr>
              <w:t>ACTIVITY: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Internet Information Services </w:t>
            </w:r>
            <w:r>
              <w:rPr>
                <w:rFonts w:ascii="Arial Narrow" w:hAnsi="Arial Narrow"/>
                <w:sz w:val="28"/>
                <w:szCs w:val="28"/>
              </w:rPr>
              <w:t>(IIS) configuration</w:t>
            </w:r>
            <w:r>
              <w:rPr>
                <w:rFonts w:ascii="Arial Narrow" w:hAnsi="Arial Narrow"/>
                <w:sz w:val="28"/>
                <w:szCs w:val="28"/>
              </w:rPr>
              <w:t xml:space="preserve"> on window server 2012. </w:t>
            </w:r>
          </w:p>
          <w:p w:rsidR="00671773" w:rsidRPr="00D16593" w:rsidRDefault="00671773" w:rsidP="00D16593">
            <w:pPr>
              <w:tabs>
                <w:tab w:val="left" w:pos="2025"/>
                <w:tab w:val="left" w:pos="9360"/>
                <w:tab w:val="left" w:pos="10440"/>
              </w:tabs>
              <w:ind w:left="36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16593" w:rsidRPr="00D8177E" w:rsidTr="006179F9">
        <w:trPr>
          <w:trHeight w:val="295"/>
        </w:trPr>
        <w:tc>
          <w:tcPr>
            <w:tcW w:w="9738" w:type="dxa"/>
          </w:tcPr>
          <w:p w:rsidR="00D16593" w:rsidRPr="00D8177E" w:rsidRDefault="00D16593" w:rsidP="006179F9">
            <w:pPr>
              <w:rPr>
                <w:b/>
              </w:rPr>
            </w:pPr>
            <w:r w:rsidRPr="00D8177E">
              <w:rPr>
                <w:b/>
              </w:rPr>
              <w:t>PARTICIPANT(s):  Mbalule Simon</w:t>
            </w:r>
          </w:p>
          <w:p w:rsidR="00D16593" w:rsidRPr="00D8177E" w:rsidRDefault="00D16593" w:rsidP="006179F9">
            <w:pPr>
              <w:rPr>
                <w:b/>
              </w:rPr>
            </w:pPr>
          </w:p>
        </w:tc>
      </w:tr>
      <w:tr w:rsidR="00D16593" w:rsidRPr="00D8177E" w:rsidTr="006179F9">
        <w:tc>
          <w:tcPr>
            <w:tcW w:w="9738" w:type="dxa"/>
          </w:tcPr>
          <w:p w:rsidR="00D16593" w:rsidRDefault="00D16593" w:rsidP="00D16593">
            <w:pPr>
              <w:rPr>
                <w:rFonts w:ascii="Arial Narrow" w:hAnsi="Arial Narrow"/>
                <w:sz w:val="28"/>
                <w:szCs w:val="28"/>
              </w:rPr>
            </w:pPr>
            <w:r w:rsidRPr="00D8177E">
              <w:rPr>
                <w:b/>
              </w:rPr>
              <w:t xml:space="preserve">ACTIVITY VENUE: </w:t>
            </w:r>
            <w:r>
              <w:rPr>
                <w:rFonts w:ascii="Arial Narrow" w:hAnsi="Arial Narrow"/>
                <w:sz w:val="28"/>
                <w:szCs w:val="28"/>
              </w:rPr>
              <w:t>Bulindi Zonal Agricultural Research and Development Institute (BuZARDI) in Hoima</w:t>
            </w:r>
          </w:p>
          <w:p w:rsidR="00671773" w:rsidRPr="00D8177E" w:rsidRDefault="00671773" w:rsidP="00D16593"/>
        </w:tc>
      </w:tr>
      <w:tr w:rsidR="00D16593" w:rsidRPr="00D8177E" w:rsidTr="006179F9">
        <w:tc>
          <w:tcPr>
            <w:tcW w:w="9738" w:type="dxa"/>
          </w:tcPr>
          <w:p w:rsidR="00D16593" w:rsidRDefault="00D16593" w:rsidP="006179F9">
            <w:pPr>
              <w:rPr>
                <w:b/>
              </w:rPr>
            </w:pPr>
            <w:r w:rsidRPr="00D8177E">
              <w:rPr>
                <w:b/>
              </w:rPr>
              <w:t>OBJECTIVES/PURPOSE OF THE ACTIVITY:</w:t>
            </w:r>
          </w:p>
          <w:p w:rsidR="00671773" w:rsidRDefault="00671773" w:rsidP="006179F9">
            <w:pPr>
              <w:rPr>
                <w:b/>
              </w:rPr>
            </w:pPr>
          </w:p>
          <w:p w:rsidR="00D16593" w:rsidRPr="00D16593" w:rsidRDefault="00D16593" w:rsidP="006179F9">
            <w:r w:rsidRPr="00D16593">
              <w:t xml:space="preserve">- </w:t>
            </w:r>
            <w:r>
              <w:t>To acquire M</w:t>
            </w:r>
            <w:r w:rsidRPr="00D16593">
              <w:t>icrosoft</w:t>
            </w:r>
            <w:r w:rsidRPr="00D16593">
              <w:t xml:space="preserve"> office web component and WAMP application software’s</w:t>
            </w:r>
          </w:p>
          <w:p w:rsidR="00D16593" w:rsidRPr="00D8177E" w:rsidRDefault="00D16593" w:rsidP="00D16593">
            <w:r w:rsidRPr="00D8177E">
              <w:rPr>
                <w:b/>
              </w:rPr>
              <w:t>-</w:t>
            </w:r>
            <w:r>
              <w:t xml:space="preserve">To discuss the configuration of </w:t>
            </w:r>
            <w:r w:rsidRPr="00D8177E">
              <w:t>Internet Information Services (IIS) in windows server 2012</w:t>
            </w:r>
          </w:p>
        </w:tc>
      </w:tr>
      <w:tr w:rsidR="00D16593" w:rsidRPr="00D8177E" w:rsidTr="006179F9">
        <w:tc>
          <w:tcPr>
            <w:tcW w:w="9738" w:type="dxa"/>
          </w:tcPr>
          <w:p w:rsidR="00D16593" w:rsidRDefault="00D16593" w:rsidP="006179F9">
            <w:pPr>
              <w:rPr>
                <w:b/>
                <w:color w:val="000000"/>
              </w:rPr>
            </w:pPr>
            <w:r w:rsidRPr="00D8177E">
              <w:rPr>
                <w:b/>
                <w:color w:val="000000"/>
              </w:rPr>
              <w:t>ACHIEVEMENTS</w:t>
            </w:r>
          </w:p>
          <w:p w:rsidR="00671773" w:rsidRDefault="00671773" w:rsidP="006179F9"/>
          <w:p w:rsidR="00D16593" w:rsidRPr="00D8177E" w:rsidRDefault="00D16593" w:rsidP="006179F9">
            <w:r w:rsidRPr="00D8177E">
              <w:t xml:space="preserve">Internet Information Services </w:t>
            </w:r>
            <w:r>
              <w:t>(</w:t>
            </w:r>
            <w:r w:rsidRPr="00D8177E">
              <w:t>IIS</w:t>
            </w:r>
            <w:r>
              <w:t>) must</w:t>
            </w:r>
            <w:r w:rsidRPr="00D8177E">
              <w:t xml:space="preserve"> be enabled and specific IIS components </w:t>
            </w:r>
            <w:r>
              <w:t xml:space="preserve">are configured </w:t>
            </w:r>
            <w:r w:rsidRPr="00D8177E">
              <w:t xml:space="preserve">on Windows Server 2012/2012 R2. The setup will not proceed if IIS is not detected and </w:t>
            </w:r>
            <w:r>
              <w:t xml:space="preserve">when </w:t>
            </w:r>
            <w:r w:rsidRPr="00D8177E">
              <w:t>specific IIS components are not enabled. The following steps below was followed to perform IIS configurations.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  <w:lang w:val="en-US"/>
              </w:rPr>
            </w:pPr>
            <w:r w:rsidRPr="00D8177E">
              <w:rPr>
                <w:color w:val="4C4C4C"/>
              </w:rPr>
              <w:t>Open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Server Manager</w:t>
            </w:r>
            <w:r w:rsidRPr="00D8177E">
              <w:rPr>
                <w:color w:val="4C4C4C"/>
              </w:rPr>
              <w:t> and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Manage </w:t>
            </w:r>
            <w:r w:rsidRPr="00D8177E">
              <w:rPr>
                <w:rStyle w:val="greaterthan"/>
                <w:bCs/>
                <w:color w:val="4C4C4C"/>
              </w:rPr>
              <w:t>&gt;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 Add Roles and Features</w:t>
            </w:r>
            <w:r w:rsidRPr="00D8177E">
              <w:rPr>
                <w:color w:val="4C4C4C"/>
              </w:rPr>
              <w:t>.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Select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Role-based or feature-based installation</w:t>
            </w:r>
            <w:r w:rsidRPr="00D8177E">
              <w:rPr>
                <w:color w:val="4C4C4C"/>
              </w:rPr>
              <w:t> and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Select the appropriate server. The local server is selected by default.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Enable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Web Server (IIS)</w:t>
            </w:r>
            <w:r w:rsidRPr="00D8177E">
              <w:rPr>
                <w:color w:val="4C4C4C"/>
              </w:rPr>
              <w:t> and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No additional features are necessary to install the Web Adaptor, so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On the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Web Server Role (IIS)</w:t>
            </w:r>
            <w:r w:rsidRPr="00D8177E">
              <w:rPr>
                <w:color w:val="4C4C4C"/>
              </w:rPr>
              <w:t> dialog box,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On the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Select role services</w:t>
            </w:r>
            <w:r w:rsidRPr="00D8177E">
              <w:rPr>
                <w:color w:val="4C4C4C"/>
              </w:rPr>
              <w:t> dialog box, verify that the web server components listed below are enabled.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Next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Verify that your settings are correct and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Install</w:t>
            </w:r>
            <w:r w:rsidRPr="00D8177E">
              <w:rPr>
                <w:color w:val="4C4C4C"/>
              </w:rPr>
              <w:t>.</w:t>
            </w:r>
          </w:p>
          <w:p w:rsidR="00D16593" w:rsidRPr="00D8177E" w:rsidRDefault="00D16593" w:rsidP="00D1659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4C4C4C"/>
              </w:rPr>
            </w:pPr>
            <w:r w:rsidRPr="00D8177E">
              <w:rPr>
                <w:color w:val="4C4C4C"/>
              </w:rPr>
              <w:t>When the installation completes, click </w:t>
            </w:r>
            <w:r w:rsidRPr="00D8177E">
              <w:rPr>
                <w:rStyle w:val="uicontrol"/>
                <w:rFonts w:eastAsiaTheme="majorEastAsia"/>
                <w:bCs/>
                <w:color w:val="4C4C4C"/>
              </w:rPr>
              <w:t>Close</w:t>
            </w:r>
            <w:r w:rsidRPr="00D8177E">
              <w:rPr>
                <w:color w:val="4C4C4C"/>
              </w:rPr>
              <w:t> to exit the wizard.</w:t>
            </w:r>
          </w:p>
          <w:p w:rsidR="00D16593" w:rsidRPr="00D8177E" w:rsidRDefault="00D16593" w:rsidP="00D16593"/>
        </w:tc>
      </w:tr>
      <w:tr w:rsidR="00D16593" w:rsidRPr="00D8177E" w:rsidTr="006179F9">
        <w:tc>
          <w:tcPr>
            <w:tcW w:w="9738" w:type="dxa"/>
          </w:tcPr>
          <w:p w:rsidR="00D16593" w:rsidRPr="00D8177E" w:rsidRDefault="00D16593" w:rsidP="006179F9">
            <w:pPr>
              <w:rPr>
                <w:b/>
                <w:color w:val="000000"/>
              </w:rPr>
            </w:pPr>
          </w:p>
          <w:p w:rsidR="00D16593" w:rsidRPr="00D8177E" w:rsidRDefault="00D16593" w:rsidP="006179F9">
            <w:pPr>
              <w:rPr>
                <w:b/>
                <w:color w:val="000000"/>
              </w:rPr>
            </w:pPr>
            <w:r w:rsidRPr="00D8177E">
              <w:rPr>
                <w:b/>
                <w:color w:val="000000"/>
              </w:rPr>
              <w:t>RECOMMENDATIONS</w:t>
            </w:r>
          </w:p>
          <w:p w:rsidR="00D16593" w:rsidRDefault="00D16593" w:rsidP="006179F9">
            <w:pPr>
              <w:pStyle w:val="NormalWeb"/>
              <w:numPr>
                <w:ilvl w:val="0"/>
                <w:numId w:val="1"/>
              </w:numPr>
            </w:pPr>
            <w:r>
              <w:t>The IIS and acquired softwares should be configured on the application server for proper usage.</w:t>
            </w:r>
          </w:p>
          <w:p w:rsidR="00D16593" w:rsidRPr="00D8177E" w:rsidRDefault="00D16593" w:rsidP="006179F9">
            <w:pPr>
              <w:pStyle w:val="NormalWeb"/>
              <w:ind w:left="720"/>
            </w:pPr>
          </w:p>
        </w:tc>
      </w:tr>
      <w:tr w:rsidR="00D16593" w:rsidRPr="00D8177E" w:rsidTr="006179F9">
        <w:tc>
          <w:tcPr>
            <w:tcW w:w="9738" w:type="dxa"/>
          </w:tcPr>
          <w:p w:rsidR="00D16593" w:rsidRPr="00D8177E" w:rsidRDefault="00D16593" w:rsidP="006179F9">
            <w:pPr>
              <w:rPr>
                <w:b/>
              </w:rPr>
            </w:pPr>
            <w:r w:rsidRPr="00D8177E">
              <w:rPr>
                <w:b/>
              </w:rPr>
              <w:t xml:space="preserve">PREPARED BY: </w:t>
            </w:r>
          </w:p>
          <w:p w:rsidR="00D16593" w:rsidRPr="00D8177E" w:rsidRDefault="00D16593" w:rsidP="006179F9">
            <w:pPr>
              <w:rPr>
                <w:b/>
              </w:rPr>
            </w:pPr>
          </w:p>
          <w:p w:rsidR="00D16593" w:rsidRPr="00D8177E" w:rsidRDefault="00D16593" w:rsidP="006179F9">
            <w:pPr>
              <w:rPr>
                <w:b/>
              </w:rPr>
            </w:pPr>
            <w:r w:rsidRPr="00D8177E">
              <w:rPr>
                <w:b/>
              </w:rPr>
              <w:t>Mbalule Simon</w:t>
            </w:r>
          </w:p>
          <w:p w:rsidR="00D16593" w:rsidRPr="00D8177E" w:rsidRDefault="00D16593" w:rsidP="006179F9">
            <w:pPr>
              <w:rPr>
                <w:b/>
              </w:rPr>
            </w:pPr>
            <w:r w:rsidRPr="00D8177E">
              <w:rPr>
                <w:b/>
              </w:rPr>
              <w:t>Systems Administrator</w:t>
            </w:r>
          </w:p>
          <w:p w:rsidR="00D16593" w:rsidRPr="00D8177E" w:rsidRDefault="00D16593" w:rsidP="006179F9">
            <w:pPr>
              <w:rPr>
                <w:b/>
              </w:rPr>
            </w:pPr>
          </w:p>
        </w:tc>
      </w:tr>
    </w:tbl>
    <w:p w:rsidR="00D16593" w:rsidRPr="00D8177E" w:rsidRDefault="00D16593" w:rsidP="00D16593"/>
    <w:p w:rsidR="00D16593" w:rsidRPr="00D8177E" w:rsidRDefault="00D16593" w:rsidP="00D16593"/>
    <w:p w:rsidR="00AA3611" w:rsidRDefault="00671773"/>
    <w:sectPr w:rsidR="00AA3611" w:rsidSect="00C93747">
      <w:headerReference w:type="default" r:id="rId5"/>
      <w:pgSz w:w="11909" w:h="16834" w:code="9"/>
      <w:pgMar w:top="851" w:right="1138" w:bottom="851" w:left="14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47" w:rsidRDefault="00671773" w:rsidP="00C93747">
    <w:pPr>
      <w:jc w:val="center"/>
      <w:rPr>
        <w:lang w:val="en-US"/>
      </w:rPr>
    </w:pPr>
    <w:r>
      <w:rPr>
        <w:lang w:val="en-US"/>
      </w:rPr>
      <w:t>NATIONAL SEMI-ARID RESOURCES RESEARCH INSTITUTE (NaSARRI) – SERERE</w:t>
    </w:r>
  </w:p>
  <w:p w:rsidR="00C93747" w:rsidRDefault="00671773" w:rsidP="00C93747">
    <w:pPr>
      <w:jc w:val="center"/>
      <w:rPr>
        <w:lang w:val="en-US"/>
      </w:rPr>
    </w:pPr>
    <w:r>
      <w:rPr>
        <w:lang w:val="en-US"/>
      </w:rPr>
      <w:t>BACK TO OFFICE REPORT</w:t>
    </w:r>
  </w:p>
  <w:p w:rsidR="00C93747" w:rsidRDefault="00671773" w:rsidP="00C937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AD2"/>
    <w:multiLevelType w:val="multilevel"/>
    <w:tmpl w:val="DC5424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10C81"/>
    <w:multiLevelType w:val="hybridMultilevel"/>
    <w:tmpl w:val="B374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93"/>
    <w:rsid w:val="004F12E8"/>
    <w:rsid w:val="004F146E"/>
    <w:rsid w:val="00671773"/>
    <w:rsid w:val="00D16593"/>
    <w:rsid w:val="00D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AA955-9F8A-4A0E-A8CD-0858939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5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165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D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65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16593"/>
    <w:pPr>
      <w:spacing w:before="100" w:beforeAutospacing="1" w:after="100" w:afterAutospacing="1"/>
    </w:pPr>
    <w:rPr>
      <w:lang w:val="en-US"/>
    </w:rPr>
  </w:style>
  <w:style w:type="character" w:customStyle="1" w:styleId="uicontrol">
    <w:name w:val="uicontrol"/>
    <w:basedOn w:val="DefaultParagraphFont"/>
    <w:rsid w:val="00D16593"/>
  </w:style>
  <w:style w:type="character" w:customStyle="1" w:styleId="greaterthan">
    <w:name w:val="greaterthan"/>
    <w:basedOn w:val="DefaultParagraphFont"/>
    <w:rsid w:val="00D1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2022-05-20T12:52:00Z</dcterms:created>
  <dcterms:modified xsi:type="dcterms:W3CDTF">2022-05-20T13:04:00Z</dcterms:modified>
</cp:coreProperties>
</file>